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7D4B0" w14:textId="121B06A9" w:rsidR="00D72DBF" w:rsidRPr="006161AA" w:rsidRDefault="006161AA" w:rsidP="00D72DBF">
      <w:pPr>
        <w:spacing w:before="300" w:after="150" w:line="588" w:lineRule="atLeast"/>
        <w:outlineLvl w:val="0"/>
        <w:rPr>
          <w:rFonts w:ascii="Arial" w:eastAsia="Times New Roman" w:hAnsi="Arial" w:cs="Arial"/>
          <w:b/>
          <w:bCs/>
          <w:color w:val="222222"/>
          <w:kern w:val="36"/>
          <w:sz w:val="42"/>
          <w:szCs w:val="42"/>
          <w:lang w:eastAsia="cs-CZ"/>
        </w:rPr>
      </w:pPr>
      <w:r w:rsidRPr="006161AA">
        <w:rPr>
          <w:rFonts w:ascii="Arial" w:eastAsia="Times New Roman" w:hAnsi="Arial" w:cs="Arial"/>
          <w:b/>
          <w:bCs/>
          <w:color w:val="222222"/>
          <w:kern w:val="36"/>
          <w:sz w:val="42"/>
          <w:szCs w:val="42"/>
          <w:lang w:eastAsia="cs-CZ"/>
        </w:rPr>
        <w:t xml:space="preserve">Krátký příběh k zamyšlení: </w:t>
      </w:r>
      <w:r w:rsidR="00D72DBF" w:rsidRPr="006161AA">
        <w:rPr>
          <w:rFonts w:ascii="Arial" w:eastAsia="Times New Roman" w:hAnsi="Arial" w:cs="Arial"/>
          <w:b/>
          <w:bCs/>
          <w:color w:val="222222"/>
          <w:kern w:val="36"/>
          <w:sz w:val="42"/>
          <w:szCs w:val="42"/>
          <w:lang w:eastAsia="cs-CZ"/>
        </w:rPr>
        <w:t>Moudrý profesor</w:t>
      </w:r>
    </w:p>
    <w:p w14:paraId="77272C3E" w14:textId="77777777" w:rsidR="00D72DBF" w:rsidRPr="006161AA" w:rsidRDefault="00D72DBF" w:rsidP="00D72DBF">
      <w:pPr>
        <w:shd w:val="clear" w:color="auto" w:fill="FFFFFF"/>
        <w:spacing w:after="225"/>
        <w:rPr>
          <w:rFonts w:ascii="Arial" w:eastAsia="Times New Roman" w:hAnsi="Arial" w:cs="Arial"/>
          <w:color w:val="333333"/>
          <w:szCs w:val="24"/>
          <w:lang w:eastAsia="cs-CZ"/>
        </w:rPr>
      </w:pPr>
      <w:r w:rsidRPr="006161AA">
        <w:rPr>
          <w:rFonts w:ascii="Arial" w:eastAsia="Times New Roman" w:hAnsi="Arial" w:cs="Arial"/>
          <w:color w:val="333333"/>
          <w:szCs w:val="24"/>
          <w:lang w:eastAsia="cs-CZ"/>
        </w:rPr>
        <w:t>Profesor stál před jeho třídou filozofie a měl před sebou různé předměty. Když hodina začala, bezeslovně zvedl prázdnou a velmi velkou sklenici od majonézy a začal ji naplňovat golfovými míčky. Poté se studentů zeptal, jestli je sklenice plná. Souhlasili, že ano.</w:t>
      </w:r>
    </w:p>
    <w:p w14:paraId="34D92B3A" w14:textId="77777777" w:rsidR="00D72DBF" w:rsidRPr="006161AA" w:rsidRDefault="00D72DBF" w:rsidP="00D72DBF">
      <w:pPr>
        <w:shd w:val="clear" w:color="auto" w:fill="FFFFFF"/>
        <w:spacing w:after="225"/>
        <w:rPr>
          <w:rFonts w:ascii="Arial" w:eastAsia="Times New Roman" w:hAnsi="Arial" w:cs="Arial"/>
          <w:color w:val="333333"/>
          <w:szCs w:val="24"/>
          <w:lang w:eastAsia="cs-CZ"/>
        </w:rPr>
      </w:pPr>
      <w:r w:rsidRPr="006161AA">
        <w:rPr>
          <w:rFonts w:ascii="Arial" w:eastAsia="Times New Roman" w:hAnsi="Arial" w:cs="Arial"/>
          <w:color w:val="333333"/>
          <w:szCs w:val="24"/>
          <w:lang w:eastAsia="cs-CZ"/>
        </w:rPr>
        <w:t>Profesor si podal krabici plnou kamínků a nasypal je do sklenice. Lehce s ní zatřepal. Kamínky zaplnily volné mezery mezi golfovými míčky. Znovu se studentů zeptal, zda je sklenice plná, znovu souhlasili.</w:t>
      </w:r>
    </w:p>
    <w:p w14:paraId="0A5C2EB5" w14:textId="77777777" w:rsidR="00D72DBF" w:rsidRPr="006161AA" w:rsidRDefault="00D72DBF" w:rsidP="00D72DBF">
      <w:pPr>
        <w:shd w:val="clear" w:color="auto" w:fill="FFFFFF"/>
        <w:spacing w:after="225"/>
        <w:rPr>
          <w:rFonts w:ascii="Arial" w:eastAsia="Times New Roman" w:hAnsi="Arial" w:cs="Arial"/>
          <w:color w:val="333333"/>
          <w:szCs w:val="24"/>
          <w:lang w:eastAsia="cs-CZ"/>
        </w:rPr>
      </w:pPr>
      <w:r w:rsidRPr="006161AA">
        <w:rPr>
          <w:rFonts w:ascii="Arial" w:eastAsia="Times New Roman" w:hAnsi="Arial" w:cs="Arial"/>
          <w:color w:val="333333"/>
          <w:szCs w:val="24"/>
          <w:lang w:eastAsia="cs-CZ"/>
        </w:rPr>
        <w:t>Natáhnul se pro další krabici, nyní však plnou písku. Nasypal písek do sklenice. Samozřejmě, že písek zaplnil vše ostatní. Zeptal se ještě jednou, jestli je sklenice plná. Studenti jednohlasně odpověděli stejně, jako doteď.</w:t>
      </w:r>
    </w:p>
    <w:p w14:paraId="0D78990B" w14:textId="3C8BBB37" w:rsidR="00D72DBF" w:rsidRPr="006161AA" w:rsidRDefault="00D72DBF" w:rsidP="006161AA">
      <w:pPr>
        <w:shd w:val="clear" w:color="auto" w:fill="FFFFFF"/>
        <w:rPr>
          <w:rFonts w:ascii="Arial" w:eastAsia="Times New Roman" w:hAnsi="Arial" w:cs="Arial"/>
          <w:color w:val="333333"/>
          <w:szCs w:val="24"/>
          <w:lang w:eastAsia="cs-CZ"/>
        </w:rPr>
        <w:sectPr w:rsidR="00D72DBF" w:rsidRPr="006161AA">
          <w:pgSz w:w="11906" w:h="16838"/>
          <w:pgMar w:top="1417" w:right="1417" w:bottom="1417" w:left="1417" w:header="708" w:footer="708" w:gutter="0"/>
          <w:cols w:space="708"/>
          <w:docGrid w:linePitch="360"/>
        </w:sectPr>
      </w:pPr>
      <w:r w:rsidRPr="006161AA">
        <w:rPr>
          <w:rFonts w:ascii="Arial" w:eastAsia="Times New Roman" w:hAnsi="Arial" w:cs="Arial"/>
          <w:color w:val="333333"/>
          <w:szCs w:val="24"/>
          <w:lang w:eastAsia="cs-CZ"/>
        </w:rPr>
        <w:t>Profesor nakonec vytáhnul dvě piva zpod stolu a nalil je celé do sklenice, čímž efektivně zaplnil mezery mezi pískem. Studenti se začali smát</w:t>
      </w:r>
    </w:p>
    <w:p w14:paraId="6693F2D1" w14:textId="77777777" w:rsidR="00D72DBF" w:rsidRPr="006161AA" w:rsidRDefault="00D72DBF" w:rsidP="00D72DBF">
      <w:pPr>
        <w:shd w:val="clear" w:color="auto" w:fill="FFFFFF"/>
        <w:spacing w:after="225"/>
        <w:rPr>
          <w:rFonts w:ascii="Arial" w:eastAsia="Times New Roman" w:hAnsi="Arial" w:cs="Arial"/>
          <w:color w:val="333333"/>
          <w:szCs w:val="24"/>
          <w:lang w:eastAsia="cs-CZ"/>
        </w:rPr>
        <w:sectPr w:rsidR="00D72DBF" w:rsidRPr="006161AA" w:rsidSect="00D72DBF">
          <w:type w:val="continuous"/>
          <w:pgSz w:w="11906" w:h="16838"/>
          <w:pgMar w:top="1417" w:right="1417" w:bottom="1417" w:left="1417" w:header="708" w:footer="708" w:gutter="0"/>
          <w:cols w:num="2" w:space="708"/>
          <w:docGrid w:linePitch="360"/>
        </w:sectPr>
      </w:pPr>
    </w:p>
    <w:p w14:paraId="54D72221" w14:textId="630706CE" w:rsidR="00D72DBF" w:rsidRPr="006161AA" w:rsidRDefault="00D72DBF" w:rsidP="006161AA">
      <w:pPr>
        <w:shd w:val="clear" w:color="auto" w:fill="FFFFFF"/>
        <w:spacing w:after="240"/>
        <w:rPr>
          <w:rFonts w:ascii="Arial" w:eastAsia="Times New Roman" w:hAnsi="Arial" w:cs="Arial"/>
          <w:color w:val="333333"/>
          <w:szCs w:val="24"/>
          <w:lang w:eastAsia="cs-CZ"/>
        </w:rPr>
      </w:pPr>
      <w:r w:rsidRPr="006161AA">
        <w:rPr>
          <w:rFonts w:ascii="Arial" w:eastAsia="Times New Roman" w:hAnsi="Arial" w:cs="Arial"/>
          <w:color w:val="333333"/>
          <w:szCs w:val="24"/>
          <w:lang w:eastAsia="cs-CZ"/>
        </w:rPr>
        <w:t>Za pokračujícího smíchu studentů profesor řekl: „Nyní chci, abyste si tuto sklenici představili jako sklenici reprezentující váš život. </w:t>
      </w:r>
      <w:r w:rsidRPr="006161AA">
        <w:rPr>
          <w:rFonts w:ascii="Arial" w:eastAsia="Times New Roman" w:hAnsi="Arial" w:cs="Arial"/>
          <w:b/>
          <w:bCs/>
          <w:color w:val="333333"/>
          <w:szCs w:val="24"/>
          <w:lang w:eastAsia="cs-CZ"/>
        </w:rPr>
        <w:t>Golfové míčky</w:t>
      </w:r>
      <w:r w:rsidRPr="006161AA">
        <w:rPr>
          <w:rFonts w:ascii="Arial" w:eastAsia="Times New Roman" w:hAnsi="Arial" w:cs="Arial"/>
          <w:color w:val="333333"/>
          <w:szCs w:val="24"/>
          <w:lang w:eastAsia="cs-CZ"/>
        </w:rPr>
        <w:t> jsou ty důležité věci: </w:t>
      </w:r>
      <w:r w:rsidRPr="006161AA">
        <w:rPr>
          <w:rFonts w:ascii="Arial" w:eastAsia="Times New Roman" w:hAnsi="Arial" w:cs="Arial"/>
          <w:b/>
          <w:bCs/>
          <w:color w:val="333333"/>
          <w:szCs w:val="24"/>
          <w:lang w:eastAsia="cs-CZ"/>
        </w:rPr>
        <w:t>rodina, děti, zdraví, přátelé a vaše oblíbené vášně</w:t>
      </w:r>
      <w:r w:rsidRPr="006161AA">
        <w:rPr>
          <w:rFonts w:ascii="Arial" w:eastAsia="Times New Roman" w:hAnsi="Arial" w:cs="Arial"/>
          <w:color w:val="333333"/>
          <w:szCs w:val="24"/>
          <w:lang w:eastAsia="cs-CZ"/>
        </w:rPr>
        <w:t>. Pokud by se ztratilo vše ostatní, pořád by byl váš život naplněn. </w:t>
      </w:r>
      <w:r w:rsidRPr="006161AA">
        <w:rPr>
          <w:rFonts w:ascii="Arial" w:eastAsia="Times New Roman" w:hAnsi="Arial" w:cs="Arial"/>
          <w:b/>
          <w:bCs/>
          <w:color w:val="333333"/>
          <w:szCs w:val="24"/>
          <w:lang w:eastAsia="cs-CZ"/>
        </w:rPr>
        <w:t>Kamínky</w:t>
      </w:r>
      <w:r w:rsidRPr="006161AA">
        <w:rPr>
          <w:rFonts w:ascii="Arial" w:eastAsia="Times New Roman" w:hAnsi="Arial" w:cs="Arial"/>
          <w:color w:val="333333"/>
          <w:szCs w:val="24"/>
          <w:lang w:eastAsia="cs-CZ"/>
        </w:rPr>
        <w:t> jsou ty ostatní věci, na kterých záleží: práce, dům, auto. </w:t>
      </w:r>
      <w:r w:rsidRPr="006161AA">
        <w:rPr>
          <w:rFonts w:ascii="Arial" w:eastAsia="Times New Roman" w:hAnsi="Arial" w:cs="Arial"/>
          <w:b/>
          <w:bCs/>
          <w:color w:val="333333"/>
          <w:szCs w:val="24"/>
          <w:lang w:eastAsia="cs-CZ"/>
        </w:rPr>
        <w:t>Písek</w:t>
      </w:r>
      <w:r w:rsidRPr="006161AA">
        <w:rPr>
          <w:rFonts w:ascii="Arial" w:eastAsia="Times New Roman" w:hAnsi="Arial" w:cs="Arial"/>
          <w:color w:val="333333"/>
          <w:szCs w:val="24"/>
          <w:lang w:eastAsia="cs-CZ"/>
        </w:rPr>
        <w:t> představuje všechny ostatní záležitosti.”</w:t>
      </w:r>
    </w:p>
    <w:p w14:paraId="5C451C89" w14:textId="1F9D0480" w:rsidR="00D72DBF" w:rsidRPr="006161AA" w:rsidRDefault="006161AA" w:rsidP="00D72DBF">
      <w:pPr>
        <w:shd w:val="clear" w:color="auto" w:fill="FFFFFF"/>
        <w:spacing w:after="225"/>
        <w:rPr>
          <w:rFonts w:ascii="Arial" w:eastAsia="Times New Roman" w:hAnsi="Arial" w:cs="Arial"/>
          <w:color w:val="333333"/>
          <w:szCs w:val="24"/>
          <w:lang w:eastAsia="cs-CZ"/>
        </w:rPr>
      </w:pPr>
      <w:r w:rsidRPr="006161AA">
        <w:rPr>
          <w:rFonts w:ascii="Arial" w:eastAsia="Times New Roman" w:hAnsi="Arial" w:cs="Arial"/>
          <w:noProof/>
          <w:color w:val="333333"/>
          <w:szCs w:val="24"/>
          <w:lang w:eastAsia="cs-CZ"/>
        </w:rPr>
        <w:drawing>
          <wp:anchor distT="0" distB="0" distL="114300" distR="114300" simplePos="0" relativeHeight="251658240" behindDoc="1" locked="0" layoutInCell="1" allowOverlap="1" wp14:anchorId="44B0F155" wp14:editId="57523830">
            <wp:simplePos x="0" y="0"/>
            <wp:positionH relativeFrom="column">
              <wp:posOffset>167005</wp:posOffset>
            </wp:positionH>
            <wp:positionV relativeFrom="paragraph">
              <wp:posOffset>135255</wp:posOffset>
            </wp:positionV>
            <wp:extent cx="1720850" cy="1720850"/>
            <wp:effectExtent l="0" t="0" r="0" b="0"/>
            <wp:wrapTight wrapText="bothSides">
              <wp:wrapPolygon edited="0">
                <wp:start x="0" y="0"/>
                <wp:lineTo x="0" y="21281"/>
                <wp:lineTo x="21281" y="21281"/>
                <wp:lineTo x="21281" y="0"/>
                <wp:lineTo x="0" y="0"/>
              </wp:wrapPolygon>
            </wp:wrapTight>
            <wp:docPr id="4" name="Obrázek 4" descr="Obsah obrázku štětec&#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40_F_277270679_nXOWZkwtGf0hGtFDrkcLbKNDCE3NdlxH.jpg"/>
                    <pic:cNvPicPr/>
                  </pic:nvPicPr>
                  <pic:blipFill>
                    <a:blip r:embed="rId5">
                      <a:extLst>
                        <a:ext uri="{28A0092B-C50C-407E-A947-70E740481C1C}">
                          <a14:useLocalDpi xmlns:a14="http://schemas.microsoft.com/office/drawing/2010/main" val="0"/>
                        </a:ext>
                      </a:extLst>
                    </a:blip>
                    <a:stretch>
                      <a:fillRect/>
                    </a:stretch>
                  </pic:blipFill>
                  <pic:spPr>
                    <a:xfrm>
                      <a:off x="0" y="0"/>
                      <a:ext cx="1720850" cy="1720850"/>
                    </a:xfrm>
                    <a:prstGeom prst="rect">
                      <a:avLst/>
                    </a:prstGeom>
                  </pic:spPr>
                </pic:pic>
              </a:graphicData>
            </a:graphic>
          </wp:anchor>
        </w:drawing>
      </w:r>
    </w:p>
    <w:p w14:paraId="626497B9" w14:textId="77777777" w:rsidR="00D72DBF" w:rsidRPr="006161AA" w:rsidRDefault="00D72DBF" w:rsidP="00D72DBF">
      <w:pPr>
        <w:shd w:val="clear" w:color="auto" w:fill="FFFFFF"/>
        <w:spacing w:after="225"/>
        <w:rPr>
          <w:rFonts w:ascii="Arial" w:eastAsia="Times New Roman" w:hAnsi="Arial" w:cs="Arial"/>
          <w:color w:val="333333"/>
          <w:szCs w:val="24"/>
          <w:lang w:eastAsia="cs-CZ"/>
        </w:rPr>
      </w:pPr>
    </w:p>
    <w:p w14:paraId="481D79E2" w14:textId="77777777" w:rsidR="00D72DBF" w:rsidRPr="006161AA" w:rsidRDefault="00D72DBF" w:rsidP="00D72DBF">
      <w:pPr>
        <w:shd w:val="clear" w:color="auto" w:fill="FFFFFF"/>
        <w:spacing w:after="225"/>
        <w:rPr>
          <w:rFonts w:ascii="Arial" w:eastAsia="Times New Roman" w:hAnsi="Arial" w:cs="Arial"/>
          <w:color w:val="333333"/>
          <w:szCs w:val="24"/>
          <w:lang w:eastAsia="cs-CZ"/>
        </w:rPr>
        <w:sectPr w:rsidR="00D72DBF" w:rsidRPr="006161AA" w:rsidSect="00D72DBF">
          <w:type w:val="continuous"/>
          <w:pgSz w:w="11906" w:h="16838"/>
          <w:pgMar w:top="1417" w:right="1417" w:bottom="1417" w:left="1417" w:header="708" w:footer="708" w:gutter="0"/>
          <w:cols w:num="2" w:space="708"/>
          <w:docGrid w:linePitch="360"/>
        </w:sectPr>
      </w:pPr>
    </w:p>
    <w:p w14:paraId="2DD9BF99" w14:textId="77777777" w:rsidR="00D72DBF" w:rsidRPr="006161AA" w:rsidRDefault="00D72DBF" w:rsidP="00D72DBF">
      <w:pPr>
        <w:shd w:val="clear" w:color="auto" w:fill="FFFFFF"/>
        <w:spacing w:after="225"/>
        <w:rPr>
          <w:rFonts w:ascii="Arial" w:eastAsia="Times New Roman" w:hAnsi="Arial" w:cs="Arial"/>
          <w:color w:val="333333"/>
          <w:szCs w:val="24"/>
          <w:lang w:eastAsia="cs-CZ"/>
        </w:rPr>
      </w:pPr>
      <w:r w:rsidRPr="006161AA">
        <w:rPr>
          <w:rFonts w:ascii="Arial" w:eastAsia="Times New Roman" w:hAnsi="Arial" w:cs="Arial"/>
          <w:color w:val="333333"/>
          <w:szCs w:val="24"/>
          <w:lang w:eastAsia="cs-CZ"/>
        </w:rPr>
        <w:t>„Pokud první naplníte sklenici pískem,“, pokračoval profesor, „nezbude žádné místo pro kamínky nebo golfové míčky. </w:t>
      </w:r>
      <w:r w:rsidRPr="006161AA">
        <w:rPr>
          <w:rFonts w:ascii="Arial" w:eastAsia="Times New Roman" w:hAnsi="Arial" w:cs="Arial"/>
          <w:b/>
          <w:bCs/>
          <w:color w:val="333333"/>
          <w:szCs w:val="24"/>
          <w:lang w:eastAsia="cs-CZ"/>
        </w:rPr>
        <w:t>To samé platí pro život. </w:t>
      </w:r>
      <w:r w:rsidRPr="006161AA">
        <w:rPr>
          <w:rFonts w:ascii="Arial" w:eastAsia="Times New Roman" w:hAnsi="Arial" w:cs="Arial"/>
          <w:color w:val="333333"/>
          <w:szCs w:val="24"/>
          <w:lang w:eastAsia="cs-CZ"/>
        </w:rPr>
        <w:t>Pokud strávíte všechen svůj čas nad maličkostmi, nikdy u vás </w:t>
      </w:r>
      <w:r w:rsidRPr="006161AA">
        <w:rPr>
          <w:rFonts w:ascii="Arial" w:eastAsia="Times New Roman" w:hAnsi="Arial" w:cs="Arial"/>
          <w:b/>
          <w:bCs/>
          <w:color w:val="333333"/>
          <w:szCs w:val="24"/>
          <w:lang w:eastAsia="cs-CZ"/>
        </w:rPr>
        <w:t>nebude místo</w:t>
      </w:r>
      <w:r w:rsidRPr="006161AA">
        <w:rPr>
          <w:rFonts w:ascii="Arial" w:eastAsia="Times New Roman" w:hAnsi="Arial" w:cs="Arial"/>
          <w:color w:val="333333"/>
          <w:szCs w:val="24"/>
          <w:lang w:eastAsia="cs-CZ"/>
        </w:rPr>
        <w:t> pro věci, které jsou pro vás důležité. Věnujte pozornost věcem, které jsou zásadní pro vaše štěstí.</w:t>
      </w:r>
    </w:p>
    <w:p w14:paraId="15982B06" w14:textId="77777777" w:rsidR="00D72DBF" w:rsidRPr="006161AA" w:rsidRDefault="00D72DBF" w:rsidP="00D72DBF">
      <w:pPr>
        <w:shd w:val="clear" w:color="auto" w:fill="FFFFFF"/>
        <w:spacing w:after="225"/>
        <w:rPr>
          <w:rFonts w:ascii="Arial" w:eastAsia="Times New Roman" w:hAnsi="Arial" w:cs="Arial"/>
          <w:color w:val="333333"/>
          <w:szCs w:val="24"/>
          <w:lang w:eastAsia="cs-CZ"/>
        </w:rPr>
      </w:pPr>
      <w:r w:rsidRPr="006161AA">
        <w:rPr>
          <w:rFonts w:ascii="Arial" w:eastAsia="Times New Roman" w:hAnsi="Arial" w:cs="Arial"/>
          <w:color w:val="333333"/>
          <w:szCs w:val="24"/>
          <w:lang w:eastAsia="cs-CZ"/>
        </w:rPr>
        <w:t>Prožívejte čas se svými dětmi. Prožívejte čas s vašimi rodiči. Navštivte vaše prarodiče. Vezměte vašeho partnera na večeři. Zahrajte si další osmnáctku. Vždy zbude čas na uklízení domu a sekání trávníku.</w:t>
      </w:r>
    </w:p>
    <w:p w14:paraId="09B741E0" w14:textId="77777777" w:rsidR="00D72DBF" w:rsidRPr="006161AA" w:rsidRDefault="00D72DBF" w:rsidP="00D72DBF">
      <w:pPr>
        <w:shd w:val="clear" w:color="auto" w:fill="FFFFFF"/>
        <w:spacing w:after="225"/>
        <w:rPr>
          <w:rFonts w:ascii="Arial" w:eastAsia="Times New Roman" w:hAnsi="Arial" w:cs="Arial"/>
          <w:color w:val="333333"/>
          <w:szCs w:val="24"/>
          <w:lang w:eastAsia="cs-CZ"/>
        </w:rPr>
      </w:pPr>
      <w:r w:rsidRPr="006161AA">
        <w:rPr>
          <w:rFonts w:ascii="Arial" w:eastAsia="Times New Roman" w:hAnsi="Arial" w:cs="Arial"/>
          <w:color w:val="333333"/>
          <w:szCs w:val="24"/>
          <w:lang w:eastAsia="cs-CZ"/>
        </w:rPr>
        <w:t>Věnujte se první golfovým míčkům ~ věcem, na kterých opravdu záleží. </w:t>
      </w:r>
      <w:r w:rsidRPr="006161AA">
        <w:rPr>
          <w:rFonts w:ascii="Arial" w:eastAsia="Times New Roman" w:hAnsi="Arial" w:cs="Arial"/>
          <w:b/>
          <w:bCs/>
          <w:color w:val="333333"/>
          <w:szCs w:val="24"/>
          <w:lang w:eastAsia="cs-CZ"/>
        </w:rPr>
        <w:t>Nastavte si priority</w:t>
      </w:r>
      <w:r w:rsidRPr="006161AA">
        <w:rPr>
          <w:rFonts w:ascii="Arial" w:eastAsia="Times New Roman" w:hAnsi="Arial" w:cs="Arial"/>
          <w:color w:val="333333"/>
          <w:szCs w:val="24"/>
          <w:lang w:eastAsia="cs-CZ"/>
        </w:rPr>
        <w:t>.</w:t>
      </w:r>
      <w:r w:rsidRPr="006161AA">
        <w:rPr>
          <w:rFonts w:ascii="Arial" w:eastAsia="Times New Roman" w:hAnsi="Arial" w:cs="Arial"/>
          <w:b/>
          <w:bCs/>
          <w:color w:val="333333"/>
          <w:szCs w:val="24"/>
          <w:lang w:eastAsia="cs-CZ"/>
        </w:rPr>
        <w:t> </w:t>
      </w:r>
      <w:r w:rsidRPr="006161AA">
        <w:rPr>
          <w:rFonts w:ascii="Arial" w:eastAsia="Times New Roman" w:hAnsi="Arial" w:cs="Arial"/>
          <w:color w:val="333333"/>
          <w:szCs w:val="24"/>
          <w:lang w:eastAsia="cs-CZ"/>
        </w:rPr>
        <w:t>Zbytek je pouze písek.”</w:t>
      </w:r>
    </w:p>
    <w:p w14:paraId="5666E6CC" w14:textId="77777777" w:rsidR="00D72DBF" w:rsidRPr="006161AA" w:rsidRDefault="00D72DBF" w:rsidP="00D72DBF">
      <w:pPr>
        <w:shd w:val="clear" w:color="auto" w:fill="FFFFFF"/>
        <w:spacing w:after="225"/>
        <w:rPr>
          <w:rFonts w:ascii="Arial" w:eastAsia="Times New Roman" w:hAnsi="Arial" w:cs="Arial"/>
          <w:color w:val="333333"/>
          <w:szCs w:val="24"/>
          <w:lang w:eastAsia="cs-CZ"/>
        </w:rPr>
      </w:pPr>
      <w:r w:rsidRPr="006161AA">
        <w:rPr>
          <w:rFonts w:ascii="Arial" w:eastAsia="Times New Roman" w:hAnsi="Arial" w:cs="Arial"/>
          <w:color w:val="333333"/>
          <w:szCs w:val="24"/>
          <w:lang w:eastAsia="cs-CZ"/>
        </w:rPr>
        <w:t>Jeden ze studentů se přihlásil a otázal se profesora, co reprezentovalo to pivo. Profesor se usmál a řekl: „Jsem rád, že ses zeptal. Pivo pouze ukazuje, že nezávisle na tom, jak plný se váš život může zdát, vždy je ještě prostor na pár piv s přáteli.“</w:t>
      </w:r>
    </w:p>
    <w:sectPr w:rsidR="00D72DBF" w:rsidRPr="006161AA" w:rsidSect="00D72DBF">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DBF"/>
    <w:rsid w:val="00093760"/>
    <w:rsid w:val="00311850"/>
    <w:rsid w:val="006161AA"/>
    <w:rsid w:val="00D60CC5"/>
    <w:rsid w:val="00D72DBF"/>
    <w:rsid w:val="00E92332"/>
    <w:rsid w:val="00EB201E"/>
    <w:rsid w:val="00F910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EE07"/>
  <w15:chartTrackingRefBased/>
  <w15:docId w15:val="{F23FA919-7433-404E-BDE1-86D4FAE2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0CC5"/>
    <w:pPr>
      <w:spacing w:after="0" w:line="240" w:lineRule="auto"/>
    </w:pPr>
    <w:rPr>
      <w:sz w:val="24"/>
    </w:rPr>
  </w:style>
  <w:style w:type="paragraph" w:styleId="Nadpis1">
    <w:name w:val="heading 1"/>
    <w:basedOn w:val="Normln"/>
    <w:next w:val="Normln"/>
    <w:link w:val="Nadpis1Char"/>
    <w:autoRedefine/>
    <w:uiPriority w:val="9"/>
    <w:qFormat/>
    <w:rsid w:val="00D60CC5"/>
    <w:pPr>
      <w:keepNext/>
      <w:keepLines/>
      <w:spacing w:before="240"/>
      <w:outlineLvl w:val="0"/>
    </w:pPr>
    <w:rPr>
      <w:rFonts w:eastAsiaTheme="majorEastAsia" w:cstheme="majorBidi"/>
      <w:b/>
      <w:caps/>
      <w:sz w:val="32"/>
      <w:szCs w:val="32"/>
      <w:u w:val="single"/>
    </w:rPr>
  </w:style>
  <w:style w:type="paragraph" w:styleId="Nadpis2">
    <w:name w:val="heading 2"/>
    <w:basedOn w:val="Normln"/>
    <w:next w:val="Normln"/>
    <w:link w:val="Nadpis2Char"/>
    <w:autoRedefine/>
    <w:uiPriority w:val="9"/>
    <w:unhideWhenUsed/>
    <w:qFormat/>
    <w:rsid w:val="00D60CC5"/>
    <w:pPr>
      <w:keepNext/>
      <w:keepLines/>
      <w:outlineLvl w:val="1"/>
    </w:pPr>
    <w:rPr>
      <w:rFonts w:eastAsiaTheme="majorEastAsia" w:cstheme="majorBidi"/>
      <w:b/>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rsid w:val="00D60CC5"/>
  </w:style>
  <w:style w:type="character" w:customStyle="1" w:styleId="Nadpis1Char">
    <w:name w:val="Nadpis 1 Char"/>
    <w:basedOn w:val="Standardnpsmoodstavce"/>
    <w:link w:val="Nadpis1"/>
    <w:uiPriority w:val="9"/>
    <w:rsid w:val="00D60CC5"/>
    <w:rPr>
      <w:rFonts w:eastAsiaTheme="majorEastAsia" w:cstheme="majorBidi"/>
      <w:b/>
      <w:caps/>
      <w:sz w:val="32"/>
      <w:szCs w:val="32"/>
      <w:u w:val="single"/>
    </w:rPr>
  </w:style>
  <w:style w:type="character" w:customStyle="1" w:styleId="Nadpis2Char">
    <w:name w:val="Nadpis 2 Char"/>
    <w:basedOn w:val="Standardnpsmoodstavce"/>
    <w:link w:val="Nadpis2"/>
    <w:uiPriority w:val="9"/>
    <w:rsid w:val="00D60CC5"/>
    <w:rPr>
      <w:rFonts w:eastAsiaTheme="majorEastAsia" w:cstheme="majorBidi"/>
      <w:b/>
      <w:sz w:val="24"/>
      <w:szCs w:val="26"/>
      <w:u w:val="single"/>
    </w:rPr>
  </w:style>
  <w:style w:type="character" w:customStyle="1" w:styleId="posted-on">
    <w:name w:val="posted-on"/>
    <w:basedOn w:val="Standardnpsmoodstavce"/>
    <w:rsid w:val="00D72DBF"/>
  </w:style>
  <w:style w:type="character" w:styleId="Hypertextovodkaz">
    <w:name w:val="Hyperlink"/>
    <w:basedOn w:val="Standardnpsmoodstavce"/>
    <w:uiPriority w:val="99"/>
    <w:semiHidden/>
    <w:unhideWhenUsed/>
    <w:rsid w:val="00D72DBF"/>
    <w:rPr>
      <w:color w:val="0000FF"/>
      <w:u w:val="single"/>
    </w:rPr>
  </w:style>
  <w:style w:type="paragraph" w:styleId="Normlnweb">
    <w:name w:val="Normal (Web)"/>
    <w:basedOn w:val="Normln"/>
    <w:uiPriority w:val="99"/>
    <w:semiHidden/>
    <w:unhideWhenUsed/>
    <w:rsid w:val="00D72DBF"/>
    <w:pPr>
      <w:spacing w:before="100" w:beforeAutospacing="1" w:after="100" w:afterAutospacing="1"/>
    </w:pPr>
    <w:rPr>
      <w:rFonts w:ascii="Times New Roman" w:eastAsia="Times New Roman" w:hAnsi="Times New Roman" w:cs="Times New Roman"/>
      <w:szCs w:val="24"/>
      <w:lang w:eastAsia="cs-CZ"/>
    </w:rPr>
  </w:style>
  <w:style w:type="character" w:customStyle="1" w:styleId="ctatext">
    <w:name w:val="ctatext"/>
    <w:basedOn w:val="Standardnpsmoodstavce"/>
    <w:rsid w:val="00D72DBF"/>
  </w:style>
  <w:style w:type="character" w:customStyle="1" w:styleId="posttitle">
    <w:name w:val="posttitle"/>
    <w:basedOn w:val="Standardnpsmoodstavce"/>
    <w:rsid w:val="00D72DBF"/>
  </w:style>
  <w:style w:type="character" w:styleId="Siln">
    <w:name w:val="Strong"/>
    <w:basedOn w:val="Standardnpsmoodstavce"/>
    <w:uiPriority w:val="22"/>
    <w:qFormat/>
    <w:rsid w:val="00D72D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06146">
      <w:bodyDiv w:val="1"/>
      <w:marLeft w:val="0"/>
      <w:marRight w:val="0"/>
      <w:marTop w:val="0"/>
      <w:marBottom w:val="0"/>
      <w:divBdr>
        <w:top w:val="none" w:sz="0" w:space="0" w:color="auto"/>
        <w:left w:val="none" w:sz="0" w:space="0" w:color="auto"/>
        <w:bottom w:val="none" w:sz="0" w:space="0" w:color="auto"/>
        <w:right w:val="none" w:sz="0" w:space="0" w:color="auto"/>
      </w:divBdr>
      <w:divsChild>
        <w:div w:id="362558607">
          <w:marLeft w:val="0"/>
          <w:marRight w:val="0"/>
          <w:marTop w:val="0"/>
          <w:marBottom w:val="150"/>
          <w:divBdr>
            <w:top w:val="none" w:sz="0" w:space="0" w:color="auto"/>
            <w:left w:val="none" w:sz="0" w:space="0" w:color="auto"/>
            <w:bottom w:val="none" w:sz="0" w:space="0" w:color="auto"/>
            <w:right w:val="none" w:sz="0" w:space="0" w:color="auto"/>
          </w:divBdr>
        </w:div>
        <w:div w:id="2045518563">
          <w:marLeft w:val="0"/>
          <w:marRight w:val="0"/>
          <w:marTop w:val="0"/>
          <w:marBottom w:val="0"/>
          <w:divBdr>
            <w:top w:val="none" w:sz="0" w:space="0" w:color="auto"/>
            <w:left w:val="none" w:sz="0" w:space="0" w:color="auto"/>
            <w:bottom w:val="none" w:sz="0" w:space="0" w:color="auto"/>
            <w:right w:val="none" w:sz="0" w:space="0" w:color="auto"/>
          </w:divBdr>
          <w:divsChild>
            <w:div w:id="671950697">
              <w:marLeft w:val="0"/>
              <w:marRight w:val="0"/>
              <w:marTop w:val="0"/>
              <w:marBottom w:val="240"/>
              <w:divBdr>
                <w:top w:val="none" w:sz="0" w:space="0" w:color="auto"/>
                <w:left w:val="none" w:sz="0" w:space="0" w:color="auto"/>
                <w:bottom w:val="none" w:sz="0" w:space="0" w:color="auto"/>
                <w:right w:val="none" w:sz="0" w:space="0" w:color="auto"/>
              </w:divBdr>
              <w:divsChild>
                <w:div w:id="1175920643">
                  <w:marLeft w:val="0"/>
                  <w:marRight w:val="0"/>
                  <w:marTop w:val="0"/>
                  <w:marBottom w:val="0"/>
                  <w:divBdr>
                    <w:top w:val="none" w:sz="0" w:space="0" w:color="auto"/>
                    <w:left w:val="none" w:sz="0" w:space="0" w:color="auto"/>
                    <w:bottom w:val="none" w:sz="0" w:space="0" w:color="auto"/>
                    <w:right w:val="none" w:sz="0" w:space="0" w:color="auto"/>
                  </w:divBdr>
                  <w:divsChild>
                    <w:div w:id="529149283">
                      <w:marLeft w:val="0"/>
                      <w:marRight w:val="0"/>
                      <w:marTop w:val="0"/>
                      <w:marBottom w:val="0"/>
                      <w:divBdr>
                        <w:top w:val="none" w:sz="0" w:space="0" w:color="auto"/>
                        <w:left w:val="none" w:sz="0" w:space="0" w:color="auto"/>
                        <w:bottom w:val="none" w:sz="0" w:space="0" w:color="auto"/>
                        <w:right w:val="none" w:sz="0" w:space="0" w:color="auto"/>
                      </w:divBdr>
                      <w:divsChild>
                        <w:div w:id="1674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76481">
              <w:marLeft w:val="0"/>
              <w:marRight w:val="0"/>
              <w:marTop w:val="0"/>
              <w:marBottom w:val="240"/>
              <w:divBdr>
                <w:top w:val="none" w:sz="0" w:space="0" w:color="auto"/>
                <w:left w:val="none" w:sz="0" w:space="0" w:color="auto"/>
                <w:bottom w:val="none" w:sz="0" w:space="0" w:color="auto"/>
                <w:right w:val="none" w:sz="0" w:space="0" w:color="auto"/>
              </w:divBdr>
              <w:divsChild>
                <w:div w:id="423259017">
                  <w:marLeft w:val="0"/>
                  <w:marRight w:val="0"/>
                  <w:marTop w:val="0"/>
                  <w:marBottom w:val="0"/>
                  <w:divBdr>
                    <w:top w:val="none" w:sz="0" w:space="0" w:color="auto"/>
                    <w:left w:val="none" w:sz="0" w:space="0" w:color="auto"/>
                    <w:bottom w:val="none" w:sz="0" w:space="0" w:color="auto"/>
                    <w:right w:val="none" w:sz="0" w:space="0" w:color="auto"/>
                  </w:divBdr>
                  <w:divsChild>
                    <w:div w:id="585380888">
                      <w:marLeft w:val="0"/>
                      <w:marRight w:val="0"/>
                      <w:marTop w:val="0"/>
                      <w:marBottom w:val="0"/>
                      <w:divBdr>
                        <w:top w:val="none" w:sz="0" w:space="0" w:color="auto"/>
                        <w:left w:val="none" w:sz="0" w:space="0" w:color="auto"/>
                        <w:bottom w:val="none" w:sz="0" w:space="0" w:color="auto"/>
                        <w:right w:val="none" w:sz="0" w:space="0" w:color="auto"/>
                      </w:divBdr>
                      <w:divsChild>
                        <w:div w:id="1208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719EA-CE6A-46F5-87DE-EEC11E84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315</Words>
  <Characters>1860</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Vičar</dc:creator>
  <cp:keywords/>
  <dc:description/>
  <cp:lastModifiedBy>David Vičar</cp:lastModifiedBy>
  <cp:revision>4</cp:revision>
  <dcterms:created xsi:type="dcterms:W3CDTF">2020-06-08T12:16:00Z</dcterms:created>
  <dcterms:modified xsi:type="dcterms:W3CDTF">2022-10-21T10:25:00Z</dcterms:modified>
</cp:coreProperties>
</file>