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7164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cs-CZ"/>
        </w:rPr>
      </w:pPr>
      <w:r w:rsidRPr="00B625B0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lang w:eastAsia="cs-CZ"/>
        </w:rPr>
        <w:t>Vlkův slib</w:t>
      </w:r>
    </w:p>
    <w:p w14:paraId="28E4D0E3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u w:val="single"/>
          <w:lang w:eastAsia="cs-CZ"/>
        </w:rPr>
      </w:pPr>
      <w:r w:rsidRPr="009634DB">
        <w:rPr>
          <w:rFonts w:ascii="Arial" w:eastAsia="Times New Roman" w:hAnsi="Arial" w:cs="Arial"/>
          <w:color w:val="000000"/>
          <w:sz w:val="40"/>
          <w:szCs w:val="40"/>
          <w:u w:val="single"/>
          <w:lang w:eastAsia="cs-CZ"/>
        </w:rPr>
        <w:t>(speciální bajka pro toto období  !)</w:t>
      </w:r>
    </w:p>
    <w:p w14:paraId="6D2E59D9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cs-CZ"/>
        </w:rPr>
      </w:pPr>
    </w:p>
    <w:p w14:paraId="2639BB51" w14:textId="77777777" w:rsidR="009634DB" w:rsidRPr="00B625B0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0FD3D20B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            Vlk se chytil do myslivcovy pasti a přísahal mu, že do konce života nebude jíst maso a že se bude živit jenom bylinkami, sem tam někdy pouze rybou. </w:t>
      </w:r>
    </w:p>
    <w:p w14:paraId="4C2DABA3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0F1E7C89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Myslivec se dal uprosit, pustil vlka a ten hned pelášil k lesu. Ještě než tam doběhl, zahlédl válet se v bahně divoké prase. </w:t>
      </w:r>
    </w:p>
    <w:p w14:paraId="1F9C51F6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4B011B11" w14:textId="77777777" w:rsidR="009634DB" w:rsidRPr="00B625B0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„Podívejme,“ zvolá, „ to zvíře se živí vodou</w:t>
      </w:r>
      <w:r>
        <w:rPr>
          <w:rFonts w:ascii="Arial" w:eastAsia="Times New Roman" w:hAnsi="Arial" w:cs="Arial"/>
          <w:color w:val="000000"/>
          <w:sz w:val="40"/>
          <w:szCs w:val="40"/>
          <w:lang w:eastAsia="cs-CZ"/>
        </w:rPr>
        <w:t>,</w:t>
      </w: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a to bude určitě ryba - to mě můj slib nezavazuje.“ Řekl to, skočil na prase a roztrhal ho.</w:t>
      </w:r>
    </w:p>
    <w:p w14:paraId="047826B5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 </w:t>
      </w:r>
    </w:p>
    <w:p w14:paraId="1071A4D4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40"/>
          <w:szCs w:val="40"/>
          <w:lang w:eastAsia="cs-CZ"/>
        </w:rPr>
        <w:drawing>
          <wp:inline distT="0" distB="0" distL="0" distR="0" wp14:anchorId="1B828207" wp14:editId="78C30E9F">
            <wp:extent cx="1663700" cy="14122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88" cy="143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1FE5" w14:textId="77777777" w:rsidR="009634DB" w:rsidRPr="00B625B0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424D8DF3" w14:textId="77777777" w:rsidR="009634DB" w:rsidRPr="009634DB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Pon</w:t>
      </w:r>
      <w:r w:rsidRPr="00B625B0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aučení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?</w:t>
      </w:r>
    </w:p>
    <w:p w14:paraId="344B8390" w14:textId="77777777" w:rsidR="009634DB" w:rsidRPr="00B625B0" w:rsidRDefault="009634DB" w:rsidP="009634DB">
      <w:pPr>
        <w:shd w:val="clear" w:color="auto" w:fill="FFFFFF"/>
        <w:spacing w:line="300" w:lineRule="atLeast"/>
        <w:ind w:right="72"/>
        <w:jc w:val="both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14:paraId="5002EE73" w14:textId="54C940E1" w:rsidR="00EB201E" w:rsidRPr="009634DB" w:rsidRDefault="009634DB" w:rsidP="009634DB">
      <w:pPr>
        <w:rPr>
          <w:sz w:val="40"/>
          <w:szCs w:val="40"/>
        </w:rPr>
      </w:pP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            Nevěř slibu </w:t>
      </w:r>
      <w:r w:rsidR="00B2796F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„vlka“</w:t>
      </w:r>
      <w:r w:rsidRPr="00B625B0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. Ten, kdo rád dělá zločiny, lehce si najde nějakou výmluvu</w:t>
      </w:r>
      <w:r w:rsidR="00B2796F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.</w:t>
      </w:r>
    </w:p>
    <w:sectPr w:rsidR="00EB201E" w:rsidRPr="0096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DB"/>
    <w:rsid w:val="00311850"/>
    <w:rsid w:val="009634DB"/>
    <w:rsid w:val="00B2796F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4BCF"/>
  <w15:chartTrackingRefBased/>
  <w15:docId w15:val="{7A05BAA0-C74E-46D2-967F-C034AC4F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34DB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dcterms:created xsi:type="dcterms:W3CDTF">2020-12-10T08:11:00Z</dcterms:created>
  <dcterms:modified xsi:type="dcterms:W3CDTF">2020-12-22T17:55:00Z</dcterms:modified>
</cp:coreProperties>
</file>