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3290" w14:textId="42CD7C92" w:rsidR="00DE514F" w:rsidRPr="00990544" w:rsidRDefault="00990544" w:rsidP="00DE514F">
      <w:pPr>
        <w:shd w:val="clear" w:color="auto" w:fill="FFFFFF"/>
        <w:spacing w:line="240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bdr w:val="none" w:sz="0" w:space="0" w:color="auto" w:frame="1"/>
          <w:lang w:eastAsia="cs-CZ"/>
        </w:rPr>
      </w:pPr>
      <w:r w:rsidRPr="00990544">
        <w:rPr>
          <w:rFonts w:ascii="Arial" w:eastAsia="Times New Roman" w:hAnsi="Arial" w:cs="Arial"/>
          <w:b/>
          <w:bCs/>
          <w:color w:val="222222"/>
          <w:kern w:val="36"/>
          <w:sz w:val="44"/>
          <w:szCs w:val="44"/>
          <w:lang w:eastAsia="cs-CZ"/>
        </w:rPr>
        <w:t>Krátký příběh k zamyšlení</w:t>
      </w:r>
      <w:r w:rsidRPr="00990544">
        <w:rPr>
          <w:rFonts w:ascii="Arial" w:hAnsi="Arial" w:cs="Arial"/>
          <w:b/>
          <w:bCs/>
          <w:sz w:val="44"/>
          <w:szCs w:val="44"/>
        </w:rPr>
        <w:t xml:space="preserve">: </w:t>
      </w:r>
      <w:r w:rsidR="00DE514F" w:rsidRPr="00990544">
        <w:rPr>
          <w:rFonts w:ascii="Arial" w:eastAsia="Times New Roman" w:hAnsi="Arial" w:cs="Arial"/>
          <w:b/>
          <w:bCs/>
          <w:kern w:val="36"/>
          <w:sz w:val="44"/>
          <w:szCs w:val="44"/>
          <w:bdr w:val="none" w:sz="0" w:space="0" w:color="auto" w:frame="1"/>
          <w:lang w:eastAsia="cs-CZ"/>
        </w:rPr>
        <w:t>Pravé bohatství</w:t>
      </w:r>
    </w:p>
    <w:p w14:paraId="2ACFB60D" w14:textId="1F4AD38C" w:rsidR="007B4D29" w:rsidRPr="00DE514F" w:rsidRDefault="007B4D29" w:rsidP="00DE514F">
      <w:pPr>
        <w:shd w:val="clear" w:color="auto" w:fill="FFFFFF"/>
        <w:spacing w:line="240" w:lineRule="atLeast"/>
        <w:textAlignment w:val="baseline"/>
        <w:outlineLvl w:val="0"/>
        <w:rPr>
          <w:rFonts w:eastAsia="Times New Roman" w:cstheme="minorHAnsi"/>
          <w:kern w:val="36"/>
          <w:sz w:val="36"/>
          <w:szCs w:val="36"/>
          <w:lang w:eastAsia="cs-CZ"/>
        </w:rPr>
      </w:pPr>
    </w:p>
    <w:p w14:paraId="7D87CE3C" w14:textId="3D35DF2C" w:rsidR="007B4D29" w:rsidRPr="00990544" w:rsidRDefault="00DE514F" w:rsidP="00DE514F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lang w:eastAsia="cs-CZ"/>
        </w:rPr>
      </w:pPr>
      <w:r w:rsidRPr="00990544">
        <w:rPr>
          <w:rFonts w:ascii="Arial" w:eastAsia="Times New Roman" w:hAnsi="Arial" w:cs="Arial"/>
          <w:sz w:val="36"/>
          <w:szCs w:val="36"/>
          <w:lang w:eastAsia="cs-CZ"/>
        </w:rPr>
        <w:t xml:space="preserve">Otec velmi bohaté rodiny vzal svého syna na venkov s úmyslem ukázat mu, v jaké bídě někteří lidé žijí. Pár dní a nocí strávili na malém horském hospodářství, které vlastnila nemajetná rodina. Když se vraceli domů, otec se syna ptá, jak se mu výlet líbil. „To bylo úžasné, tati!“ </w:t>
      </w:r>
    </w:p>
    <w:p w14:paraId="5DFFD8DE" w14:textId="6B5A78DE" w:rsidR="007B4D29" w:rsidRPr="00990544" w:rsidRDefault="007B4D29" w:rsidP="00DE514F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lang w:eastAsia="cs-CZ"/>
        </w:rPr>
      </w:pPr>
    </w:p>
    <w:p w14:paraId="3B2FAD44" w14:textId="1AEEB629" w:rsidR="007B4D29" w:rsidRPr="00990544" w:rsidRDefault="00DE514F" w:rsidP="00DE514F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lang w:eastAsia="cs-CZ"/>
        </w:rPr>
      </w:pPr>
      <w:r w:rsidRPr="00990544">
        <w:rPr>
          <w:rFonts w:ascii="Arial" w:eastAsia="Times New Roman" w:hAnsi="Arial" w:cs="Arial"/>
          <w:sz w:val="36"/>
          <w:szCs w:val="36"/>
          <w:lang w:eastAsia="cs-CZ"/>
        </w:rPr>
        <w:t>Otec mu s úsměvem odpověděl</w:t>
      </w:r>
      <w:r w:rsidR="00F61E48">
        <w:rPr>
          <w:rFonts w:ascii="Arial" w:eastAsia="Times New Roman" w:hAnsi="Arial" w:cs="Arial"/>
          <w:sz w:val="36"/>
          <w:szCs w:val="36"/>
          <w:lang w:eastAsia="cs-CZ"/>
        </w:rPr>
        <w:t>:</w:t>
      </w:r>
      <w:r w:rsidR="007B4D29" w:rsidRPr="00990544">
        <w:rPr>
          <w:rFonts w:ascii="Arial" w:eastAsia="Times New Roman" w:hAnsi="Arial" w:cs="Arial"/>
          <w:sz w:val="36"/>
          <w:szCs w:val="36"/>
          <w:lang w:eastAsia="cs-CZ"/>
        </w:rPr>
        <w:t xml:space="preserve"> </w:t>
      </w:r>
      <w:r w:rsidRPr="00990544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>„Viděl jsi</w:t>
      </w:r>
      <w:r w:rsidR="007B4D29" w:rsidRPr="00990544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>,</w:t>
      </w:r>
      <w:r w:rsidRPr="00990544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 xml:space="preserve"> v jaké bídě ti lidé žijí? Řekni mi, čemu jsi se na tomto výletě naučil?“  </w:t>
      </w:r>
    </w:p>
    <w:p w14:paraId="2F16E3C5" w14:textId="77777777" w:rsidR="0049774E" w:rsidRPr="00990544" w:rsidRDefault="0049774E" w:rsidP="0049774E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sectPr w:rsidR="0049774E" w:rsidRPr="009905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2CBCC8" w14:textId="1136D158" w:rsidR="0049774E" w:rsidRPr="00990544" w:rsidRDefault="0049774E" w:rsidP="0049774E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</w:pPr>
    </w:p>
    <w:p w14:paraId="03E3FA39" w14:textId="3967CBF8" w:rsidR="00CD7B1A" w:rsidRDefault="00DE514F" w:rsidP="00DE514F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lang w:eastAsia="cs-CZ"/>
        </w:rPr>
      </w:pPr>
      <w:r w:rsidRPr="00990544">
        <w:rPr>
          <w:rFonts w:ascii="Arial" w:eastAsia="Times New Roman" w:hAnsi="Arial" w:cs="Arial"/>
          <w:sz w:val="36"/>
          <w:szCs w:val="36"/>
          <w:lang w:eastAsia="cs-CZ"/>
        </w:rPr>
        <w:t>A syn mu na</w:t>
      </w:r>
      <w:r w:rsidR="0049774E" w:rsidRPr="00990544">
        <w:rPr>
          <w:rFonts w:ascii="Arial" w:eastAsia="Times New Roman" w:hAnsi="Arial" w:cs="Arial"/>
          <w:sz w:val="36"/>
          <w:szCs w:val="36"/>
          <w:lang w:eastAsia="cs-CZ"/>
        </w:rPr>
        <w:t xml:space="preserve"> </w:t>
      </w:r>
      <w:r w:rsidRPr="00990544">
        <w:rPr>
          <w:rFonts w:ascii="Arial" w:eastAsia="Times New Roman" w:hAnsi="Arial" w:cs="Arial"/>
          <w:sz w:val="36"/>
          <w:szCs w:val="36"/>
          <w:lang w:eastAsia="cs-CZ"/>
        </w:rPr>
        <w:t>to</w:t>
      </w:r>
      <w:r w:rsidR="001930EB" w:rsidRPr="00990544">
        <w:rPr>
          <w:rFonts w:ascii="Arial" w:eastAsia="Times New Roman" w:hAnsi="Arial" w:cs="Arial"/>
          <w:sz w:val="36"/>
          <w:szCs w:val="36"/>
          <w:lang w:eastAsia="cs-CZ"/>
        </w:rPr>
        <w:t xml:space="preserve"> </w:t>
      </w:r>
      <w:r w:rsidR="0049774E" w:rsidRPr="00990544">
        <w:rPr>
          <w:rFonts w:ascii="Arial" w:eastAsia="Times New Roman" w:hAnsi="Arial" w:cs="Arial"/>
          <w:sz w:val="36"/>
          <w:szCs w:val="36"/>
          <w:lang w:eastAsia="cs-CZ"/>
        </w:rPr>
        <w:t>o</w:t>
      </w:r>
      <w:r w:rsidRPr="00990544">
        <w:rPr>
          <w:rFonts w:ascii="Arial" w:eastAsia="Times New Roman" w:hAnsi="Arial" w:cs="Arial"/>
          <w:sz w:val="36"/>
          <w:szCs w:val="36"/>
          <w:lang w:eastAsia="cs-CZ"/>
        </w:rPr>
        <w:t>dvětil: </w:t>
      </w:r>
      <w:r w:rsidR="001930EB" w:rsidRPr="00990544">
        <w:rPr>
          <w:rFonts w:ascii="Arial" w:eastAsia="Times New Roman" w:hAnsi="Arial" w:cs="Arial"/>
          <w:sz w:val="36"/>
          <w:szCs w:val="36"/>
          <w:lang w:eastAsia="cs-CZ"/>
        </w:rPr>
        <w:t xml:space="preserve"> </w:t>
      </w:r>
    </w:p>
    <w:p w14:paraId="34CF5595" w14:textId="14A7819C" w:rsidR="0008103A" w:rsidRDefault="00DE514F" w:rsidP="00DE514F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</w:pPr>
      <w:r w:rsidRPr="00990544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>„Viděl jsem,</w:t>
      </w:r>
      <w:r w:rsidR="0008103A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 xml:space="preserve"> </w:t>
      </w:r>
    </w:p>
    <w:p w14:paraId="721CF2BD" w14:textId="2E2C5F0F" w:rsidR="00CD7B1A" w:rsidRDefault="00DE514F" w:rsidP="00DE514F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</w:pPr>
      <w:r w:rsidRPr="00990544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>že my máme jednoho psa a oni čtyři. My máme bazén do poloviny zahrady a oni potok, c</w:t>
      </w:r>
      <w:r w:rsidR="00CD7B1A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 xml:space="preserve">o </w:t>
      </w:r>
      <w:r w:rsidRPr="00990544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 xml:space="preserve">nikde </w:t>
      </w:r>
      <w:proofErr w:type="gramStart"/>
      <w:r w:rsidRPr="00990544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>nekončí</w:t>
      </w:r>
      <w:proofErr w:type="gramEnd"/>
      <w:r w:rsidRPr="00990544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 xml:space="preserve">. </w:t>
      </w:r>
    </w:p>
    <w:p w14:paraId="3A6B841A" w14:textId="2F58632F" w:rsidR="00CD7B1A" w:rsidRDefault="00CD7B1A" w:rsidP="00DE514F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</w:pPr>
    </w:p>
    <w:p w14:paraId="2727FBF0" w14:textId="7BA4A10B" w:rsidR="00CD7B1A" w:rsidRDefault="00CD7B1A" w:rsidP="00DE514F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</w:pPr>
    </w:p>
    <w:p w14:paraId="76FDF6AD" w14:textId="02347336" w:rsidR="00F61E48" w:rsidRPr="00990544" w:rsidRDefault="00F61E48" w:rsidP="00F61E48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</w:pPr>
      <w:r w:rsidRPr="00990544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 xml:space="preserve">My jsme si koupili do zahrady svítilny a jim v noci svítí hvězdy. Naše veranda sahá až po přední zahrádku a jim </w:t>
      </w:r>
      <w:proofErr w:type="gramStart"/>
      <w:r w:rsidRPr="00990544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>patří</w:t>
      </w:r>
      <w:proofErr w:type="gramEnd"/>
      <w:r w:rsidRPr="00990544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 xml:space="preserve"> celý horizont.</w:t>
      </w:r>
    </w:p>
    <w:p w14:paraId="38ABDB2D" w14:textId="77777777" w:rsidR="0049774E" w:rsidRPr="00990544" w:rsidRDefault="0049774E" w:rsidP="00DE514F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lang w:eastAsia="cs-CZ"/>
        </w:rPr>
        <w:sectPr w:rsidR="0049774E" w:rsidRPr="00990544" w:rsidSect="0049774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0413C8" w14:textId="40115B39" w:rsidR="0049774E" w:rsidRPr="00990544" w:rsidRDefault="0049774E" w:rsidP="00DE514F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lang w:eastAsia="cs-CZ"/>
        </w:rPr>
      </w:pPr>
    </w:p>
    <w:p w14:paraId="1B77AF9B" w14:textId="7EE4EB2C" w:rsidR="00DE514F" w:rsidRPr="00990544" w:rsidRDefault="00DE514F" w:rsidP="00DE514F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</w:pPr>
      <w:r w:rsidRPr="00990544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 xml:space="preserve">My žijeme na malém pozemku a oni mají pole, kde nevidíš konce. My máme sluhy, co nás obsluhují, ale oni </w:t>
      </w:r>
      <w:proofErr w:type="gramStart"/>
      <w:r w:rsidRPr="00990544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>slouží</w:t>
      </w:r>
      <w:proofErr w:type="gramEnd"/>
      <w:r w:rsidRPr="00990544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 xml:space="preserve"> druhým. My si své potraviny kupujeme, oni si pěstují vlastní. Náš pozemek je obehnaný ochrannou zdí, oni zeď </w:t>
      </w:r>
      <w:r w:rsidR="001930EB" w:rsidRPr="00990544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>n</w:t>
      </w:r>
      <w:r w:rsidRPr="00990544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>epotřebují.“</w:t>
      </w:r>
    </w:p>
    <w:p w14:paraId="59989FE1" w14:textId="0CA3BB3E" w:rsidR="007B4D29" w:rsidRPr="00990544" w:rsidRDefault="007B4D29" w:rsidP="00DE514F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lang w:eastAsia="cs-CZ"/>
        </w:rPr>
      </w:pPr>
    </w:p>
    <w:p w14:paraId="4F3A5B05" w14:textId="6F4013B6" w:rsidR="007B4D29" w:rsidRPr="00990544" w:rsidRDefault="00DE514F" w:rsidP="00DE514F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lang w:eastAsia="cs-CZ"/>
        </w:rPr>
      </w:pPr>
      <w:r w:rsidRPr="00990544">
        <w:rPr>
          <w:rFonts w:ascii="Arial" w:eastAsia="Times New Roman" w:hAnsi="Arial" w:cs="Arial"/>
          <w:sz w:val="36"/>
          <w:szCs w:val="36"/>
          <w:lang w:eastAsia="cs-CZ"/>
        </w:rPr>
        <w:t xml:space="preserve">Otce to zcela umlčelo. </w:t>
      </w:r>
    </w:p>
    <w:p w14:paraId="0CC2B852" w14:textId="3C75EEA8" w:rsidR="007B4D29" w:rsidRPr="00990544" w:rsidRDefault="007B4D29" w:rsidP="00DE514F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lang w:eastAsia="cs-CZ"/>
        </w:rPr>
      </w:pPr>
    </w:p>
    <w:p w14:paraId="2525CBAD" w14:textId="7136E0E2" w:rsidR="00DE514F" w:rsidRPr="00990544" w:rsidRDefault="00DE514F" w:rsidP="00DE514F">
      <w:pPr>
        <w:shd w:val="clear" w:color="auto" w:fill="FFFFFF"/>
        <w:textAlignment w:val="baseline"/>
        <w:rPr>
          <w:rFonts w:ascii="Arial" w:eastAsia="Times New Roman" w:hAnsi="Arial" w:cs="Arial"/>
          <w:sz w:val="36"/>
          <w:szCs w:val="36"/>
          <w:lang w:eastAsia="cs-CZ"/>
        </w:rPr>
      </w:pPr>
      <w:r w:rsidRPr="00990544">
        <w:rPr>
          <w:rFonts w:ascii="Arial" w:eastAsia="Times New Roman" w:hAnsi="Arial" w:cs="Arial"/>
          <w:sz w:val="36"/>
          <w:szCs w:val="36"/>
          <w:lang w:eastAsia="cs-CZ"/>
        </w:rPr>
        <w:t>A pak syn dodal: </w:t>
      </w:r>
      <w:r w:rsidRPr="00990544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cs-CZ"/>
        </w:rPr>
        <w:t>„Tati, děkuji ti, že jsi mi ukázal i jiný pohled na štěstí.“</w:t>
      </w:r>
    </w:p>
    <w:p w14:paraId="360373EE" w14:textId="615E384F" w:rsidR="00EB201E" w:rsidRPr="00DE514F" w:rsidRDefault="00F61E48">
      <w:pPr>
        <w:rPr>
          <w:rFonts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EAF0B1" wp14:editId="5153B32B">
            <wp:simplePos x="0" y="0"/>
            <wp:positionH relativeFrom="column">
              <wp:posOffset>2014855</wp:posOffset>
            </wp:positionH>
            <wp:positionV relativeFrom="paragraph">
              <wp:posOffset>-160655</wp:posOffset>
            </wp:positionV>
            <wp:extent cx="1609725" cy="1344345"/>
            <wp:effectExtent l="0" t="0" r="0" b="8255"/>
            <wp:wrapTight wrapText="bothSides">
              <wp:wrapPolygon edited="0">
                <wp:start x="9714" y="0"/>
                <wp:lineTo x="4857" y="2755"/>
                <wp:lineTo x="4090" y="3673"/>
                <wp:lineTo x="4857" y="4897"/>
                <wp:lineTo x="0" y="8877"/>
                <wp:lineTo x="0" y="9795"/>
                <wp:lineTo x="5368" y="14692"/>
                <wp:lineTo x="3067" y="19590"/>
                <wp:lineTo x="3067" y="19896"/>
                <wp:lineTo x="10992" y="21427"/>
                <wp:lineTo x="11759" y="21427"/>
                <wp:lineTo x="13292" y="21427"/>
                <wp:lineTo x="14315" y="19590"/>
                <wp:lineTo x="18660" y="18978"/>
                <wp:lineTo x="19172" y="17753"/>
                <wp:lineTo x="17127" y="14692"/>
                <wp:lineTo x="17382" y="14692"/>
                <wp:lineTo x="19172" y="10407"/>
                <wp:lineTo x="19172" y="9795"/>
                <wp:lineTo x="21217" y="7040"/>
                <wp:lineTo x="21217" y="5816"/>
                <wp:lineTo x="15849" y="4897"/>
                <wp:lineTo x="17638" y="1224"/>
                <wp:lineTo x="16871" y="612"/>
                <wp:lineTo x="11247" y="0"/>
                <wp:lineTo x="9714" y="0"/>
              </wp:wrapPolygon>
            </wp:wrapTight>
            <wp:docPr id="2" name="Obrázek 2" descr="Diamant Gemme Précieux - Images vectorielles gratuites sur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mant Gemme Précieux - Images vectorielles gratuites sur Pixa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201E" w:rsidRPr="00DE514F" w:rsidSect="0049774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4F"/>
    <w:rsid w:val="0008103A"/>
    <w:rsid w:val="001930EB"/>
    <w:rsid w:val="00311850"/>
    <w:rsid w:val="0049774E"/>
    <w:rsid w:val="007B4D29"/>
    <w:rsid w:val="00990544"/>
    <w:rsid w:val="00CD7B1A"/>
    <w:rsid w:val="00D60CC5"/>
    <w:rsid w:val="00DE514F"/>
    <w:rsid w:val="00EB201E"/>
    <w:rsid w:val="00F61E48"/>
    <w:rsid w:val="00F9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E103"/>
  <w15:chartTrackingRefBased/>
  <w15:docId w15:val="{6F7A733C-28B9-493F-959F-3821AB36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CC5"/>
    <w:pPr>
      <w:spacing w:after="0" w:line="240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D60CC5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60CC5"/>
    <w:pPr>
      <w:keepNext/>
      <w:keepLines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rsid w:val="00D60CC5"/>
  </w:style>
  <w:style w:type="character" w:customStyle="1" w:styleId="Nadpis1Char">
    <w:name w:val="Nadpis 1 Char"/>
    <w:basedOn w:val="Standardnpsmoodstavce"/>
    <w:link w:val="Nadpis1"/>
    <w:uiPriority w:val="9"/>
    <w:rsid w:val="00D60CC5"/>
    <w:rPr>
      <w:rFonts w:eastAsiaTheme="majorEastAsia" w:cstheme="majorBidi"/>
      <w:b/>
      <w:caps/>
      <w:sz w:val="32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60CC5"/>
    <w:rPr>
      <w:rFonts w:eastAsiaTheme="majorEastAsia" w:cstheme="majorBidi"/>
      <w:b/>
      <w:sz w:val="24"/>
      <w:szCs w:val="26"/>
      <w:u w:val="single"/>
    </w:rPr>
  </w:style>
  <w:style w:type="paragraph" w:styleId="Normlnweb">
    <w:name w:val="Normal (Web)"/>
    <w:basedOn w:val="Normln"/>
    <w:uiPriority w:val="99"/>
    <w:semiHidden/>
    <w:unhideWhenUsed/>
    <w:rsid w:val="00DE514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E5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Vičar</dc:creator>
  <cp:keywords/>
  <dc:description/>
  <cp:lastModifiedBy>David Vičar</cp:lastModifiedBy>
  <cp:revision>6</cp:revision>
  <dcterms:created xsi:type="dcterms:W3CDTF">2021-04-06T11:17:00Z</dcterms:created>
  <dcterms:modified xsi:type="dcterms:W3CDTF">2023-07-21T11:25:00Z</dcterms:modified>
</cp:coreProperties>
</file>